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DA0C1" w14:textId="77F42CDA" w:rsidR="00E13F5E" w:rsidRPr="004A548A" w:rsidRDefault="004A548A">
      <w:pPr>
        <w:rPr>
          <w:rFonts w:ascii="Arial" w:hAnsi="Arial" w:cs="Arial"/>
          <w:sz w:val="24"/>
          <w:szCs w:val="24"/>
        </w:rPr>
      </w:pPr>
      <w:r>
        <w:rPr>
          <w:rFonts w:ascii="Arial" w:hAnsi="Arial" w:cs="Arial"/>
          <w:noProof/>
          <w:sz w:val="24"/>
          <w:szCs w:val="24"/>
          <w:lang w:eastAsia="en-GB"/>
        </w:rPr>
        <w:drawing>
          <wp:inline distT="0" distB="0" distL="0" distR="0" wp14:anchorId="6D699111" wp14:editId="322DCB9E">
            <wp:extent cx="3639261"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S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2214" cy="888978"/>
                    </a:xfrm>
                    <a:prstGeom prst="rect">
                      <a:avLst/>
                    </a:prstGeom>
                  </pic:spPr>
                </pic:pic>
              </a:graphicData>
            </a:graphic>
          </wp:inline>
        </w:drawing>
      </w:r>
    </w:p>
    <w:p w14:paraId="590B4130" w14:textId="77777777" w:rsidR="00E13F5E" w:rsidRPr="004A548A" w:rsidRDefault="00E13F5E">
      <w:pPr>
        <w:rPr>
          <w:rFonts w:ascii="Arial" w:hAnsi="Arial" w:cs="Arial"/>
          <w:sz w:val="24"/>
          <w:szCs w:val="24"/>
        </w:rPr>
      </w:pPr>
    </w:p>
    <w:p w14:paraId="54B20A5C" w14:textId="21E93142" w:rsidR="00816BC9" w:rsidRPr="004A548A" w:rsidRDefault="00E13F5E">
      <w:pPr>
        <w:rPr>
          <w:rFonts w:ascii="Arial" w:hAnsi="Arial" w:cs="Arial"/>
          <w:b/>
          <w:sz w:val="24"/>
          <w:szCs w:val="24"/>
        </w:rPr>
      </w:pPr>
      <w:r w:rsidRPr="004A548A">
        <w:rPr>
          <w:rFonts w:ascii="Arial" w:hAnsi="Arial" w:cs="Arial"/>
          <w:b/>
          <w:sz w:val="24"/>
          <w:szCs w:val="24"/>
        </w:rPr>
        <w:t>Legal Aid Reform in Scotland</w:t>
      </w:r>
    </w:p>
    <w:p w14:paraId="451E2728" w14:textId="5E515B62" w:rsidR="00E13F5E" w:rsidRPr="004A548A" w:rsidRDefault="00E13F5E">
      <w:pPr>
        <w:rPr>
          <w:rFonts w:ascii="Arial" w:hAnsi="Arial" w:cs="Arial"/>
          <w:sz w:val="24"/>
          <w:szCs w:val="24"/>
        </w:rPr>
      </w:pPr>
      <w:r w:rsidRPr="004A548A">
        <w:rPr>
          <w:rFonts w:ascii="Arial" w:hAnsi="Arial" w:cs="Arial"/>
          <w:sz w:val="24"/>
          <w:szCs w:val="24"/>
        </w:rPr>
        <w:t xml:space="preserve">The Human Rights Consortium Scotland is Scotland’s civil society network to promote and protect human rights.  We work to enable a strong collective civil society voice on human rights and to facilitate civil society </w:t>
      </w:r>
      <w:r w:rsidR="004A548A">
        <w:rPr>
          <w:rFonts w:ascii="Arial" w:hAnsi="Arial" w:cs="Arial"/>
          <w:sz w:val="24"/>
          <w:szCs w:val="24"/>
        </w:rPr>
        <w:t xml:space="preserve">organisations </w:t>
      </w:r>
      <w:r w:rsidRPr="004A548A">
        <w:rPr>
          <w:rFonts w:ascii="Arial" w:hAnsi="Arial" w:cs="Arial"/>
          <w:sz w:val="24"/>
          <w:szCs w:val="24"/>
        </w:rPr>
        <w:t>to have the unders</w:t>
      </w:r>
      <w:r w:rsidR="004A548A">
        <w:rPr>
          <w:rFonts w:ascii="Arial" w:hAnsi="Arial" w:cs="Arial"/>
          <w:sz w:val="24"/>
          <w:szCs w:val="24"/>
        </w:rPr>
        <w:t>tanding and information that they need</w:t>
      </w:r>
      <w:r w:rsidRPr="004A548A">
        <w:rPr>
          <w:rFonts w:ascii="Arial" w:hAnsi="Arial" w:cs="Arial"/>
          <w:sz w:val="24"/>
          <w:szCs w:val="24"/>
        </w:rPr>
        <w:t xml:space="preserve"> to </w:t>
      </w:r>
      <w:r w:rsidR="004A548A">
        <w:rPr>
          <w:rFonts w:ascii="Arial" w:hAnsi="Arial" w:cs="Arial"/>
          <w:sz w:val="24"/>
          <w:szCs w:val="24"/>
        </w:rPr>
        <w:t xml:space="preserve">embed human rights in </w:t>
      </w:r>
      <w:proofErr w:type="gramStart"/>
      <w:r w:rsidR="004A548A">
        <w:rPr>
          <w:rFonts w:ascii="Arial" w:hAnsi="Arial" w:cs="Arial"/>
          <w:sz w:val="24"/>
          <w:szCs w:val="24"/>
        </w:rPr>
        <w:t>all of</w:t>
      </w:r>
      <w:proofErr w:type="gramEnd"/>
      <w:r w:rsidR="004A548A">
        <w:rPr>
          <w:rFonts w:ascii="Arial" w:hAnsi="Arial" w:cs="Arial"/>
          <w:sz w:val="24"/>
          <w:szCs w:val="24"/>
        </w:rPr>
        <w:t xml:space="preserve"> their</w:t>
      </w:r>
      <w:r w:rsidRPr="004A548A">
        <w:rPr>
          <w:rFonts w:ascii="Arial" w:hAnsi="Arial" w:cs="Arial"/>
          <w:sz w:val="24"/>
          <w:szCs w:val="24"/>
        </w:rPr>
        <w:t xml:space="preserve"> work.  </w:t>
      </w:r>
    </w:p>
    <w:p w14:paraId="7CE00A82" w14:textId="3A002A51" w:rsidR="00E13F5E" w:rsidRPr="004A548A" w:rsidRDefault="00E13F5E">
      <w:pPr>
        <w:rPr>
          <w:rFonts w:ascii="Arial" w:hAnsi="Arial" w:cs="Arial"/>
          <w:sz w:val="24"/>
          <w:szCs w:val="24"/>
        </w:rPr>
      </w:pPr>
    </w:p>
    <w:p w14:paraId="33644077" w14:textId="3CBE5159" w:rsidR="00E13F5E" w:rsidRPr="004A548A" w:rsidRDefault="00E13F5E">
      <w:pPr>
        <w:rPr>
          <w:rFonts w:ascii="Arial" w:hAnsi="Arial" w:cs="Arial"/>
          <w:sz w:val="24"/>
          <w:szCs w:val="24"/>
        </w:rPr>
      </w:pPr>
      <w:r w:rsidRPr="004A548A">
        <w:rPr>
          <w:rFonts w:ascii="Arial" w:hAnsi="Arial" w:cs="Arial"/>
          <w:sz w:val="24"/>
          <w:szCs w:val="24"/>
        </w:rPr>
        <w:t xml:space="preserve">We welcome this consultation on </w:t>
      </w:r>
      <w:r w:rsidR="00034835">
        <w:rPr>
          <w:rFonts w:ascii="Arial" w:hAnsi="Arial" w:cs="Arial"/>
          <w:sz w:val="24"/>
          <w:szCs w:val="24"/>
        </w:rPr>
        <w:t>improvements</w:t>
      </w:r>
      <w:r w:rsidRPr="004A548A">
        <w:rPr>
          <w:rFonts w:ascii="Arial" w:hAnsi="Arial" w:cs="Arial"/>
          <w:sz w:val="24"/>
          <w:szCs w:val="24"/>
        </w:rPr>
        <w:t xml:space="preserve"> to the legal aid system in Scotland.  We particularly welcome the Scottish Government’s commitment to retaining the wide scope of legal aid availability</w:t>
      </w:r>
      <w:r w:rsidR="00595284" w:rsidRPr="004A548A">
        <w:rPr>
          <w:rFonts w:ascii="Arial" w:hAnsi="Arial" w:cs="Arial"/>
          <w:sz w:val="24"/>
          <w:szCs w:val="24"/>
        </w:rPr>
        <w:t>, recognising ‘that a functioning legal aid service is an important element in ensuring access to justice in guaranteeing rights under the European Convention on Human Rights</w:t>
      </w:r>
      <w:r w:rsidR="00595284" w:rsidRPr="004A548A">
        <w:rPr>
          <w:rStyle w:val="FootnoteReference"/>
          <w:rFonts w:ascii="Arial" w:hAnsi="Arial" w:cs="Arial"/>
          <w:sz w:val="24"/>
          <w:szCs w:val="24"/>
        </w:rPr>
        <w:footnoteReference w:id="1"/>
      </w:r>
      <w:r w:rsidR="00595284" w:rsidRPr="004A548A">
        <w:rPr>
          <w:rFonts w:ascii="Arial" w:hAnsi="Arial" w:cs="Arial"/>
          <w:sz w:val="24"/>
          <w:szCs w:val="24"/>
        </w:rPr>
        <w:t xml:space="preserve">’. </w:t>
      </w:r>
    </w:p>
    <w:p w14:paraId="291C9686" w14:textId="7693460E" w:rsidR="00E10876" w:rsidRPr="004A548A" w:rsidRDefault="00E10876">
      <w:pPr>
        <w:rPr>
          <w:rFonts w:ascii="Arial" w:hAnsi="Arial" w:cs="Arial"/>
          <w:sz w:val="24"/>
          <w:szCs w:val="24"/>
        </w:rPr>
      </w:pPr>
      <w:r w:rsidRPr="004A548A">
        <w:rPr>
          <w:rFonts w:ascii="Arial" w:hAnsi="Arial" w:cs="Arial"/>
          <w:sz w:val="24"/>
          <w:szCs w:val="24"/>
        </w:rPr>
        <w:t>Due to limited capacity, this response is only related to one of the consultation questions. However many of the questions and issues raised within this consultation are of significant concern to civil society as they work with and empower people to hold the government and public bodies to account for the protection of their basic human rights. We note that there were few third sector bod</w:t>
      </w:r>
      <w:r w:rsidR="00846783" w:rsidRPr="004A548A">
        <w:rPr>
          <w:rFonts w:ascii="Arial" w:hAnsi="Arial" w:cs="Arial"/>
          <w:sz w:val="24"/>
          <w:szCs w:val="24"/>
        </w:rPr>
        <w:t>i</w:t>
      </w:r>
      <w:r w:rsidRPr="004A548A">
        <w:rPr>
          <w:rFonts w:ascii="Arial" w:hAnsi="Arial" w:cs="Arial"/>
          <w:sz w:val="24"/>
          <w:szCs w:val="24"/>
        </w:rPr>
        <w:t>e</w:t>
      </w:r>
      <w:r w:rsidR="00846783" w:rsidRPr="004A548A">
        <w:rPr>
          <w:rFonts w:ascii="Arial" w:hAnsi="Arial" w:cs="Arial"/>
          <w:sz w:val="24"/>
          <w:szCs w:val="24"/>
        </w:rPr>
        <w:t xml:space="preserve">s engaged in the </w:t>
      </w:r>
      <w:r w:rsidR="00034835">
        <w:rPr>
          <w:rFonts w:ascii="Arial" w:hAnsi="Arial" w:cs="Arial"/>
          <w:sz w:val="24"/>
          <w:szCs w:val="24"/>
        </w:rPr>
        <w:t>Rethinking Legal Aid</w:t>
      </w:r>
      <w:r w:rsidR="00034835">
        <w:rPr>
          <w:rStyle w:val="FootnoteReference"/>
          <w:rFonts w:ascii="Arial" w:hAnsi="Arial" w:cs="Arial"/>
          <w:sz w:val="24"/>
          <w:szCs w:val="24"/>
        </w:rPr>
        <w:footnoteReference w:id="2"/>
      </w:r>
      <w:r w:rsidRPr="004A548A">
        <w:rPr>
          <w:rFonts w:ascii="Arial" w:hAnsi="Arial" w:cs="Arial"/>
          <w:sz w:val="24"/>
          <w:szCs w:val="24"/>
        </w:rPr>
        <w:t xml:space="preserve"> – if the same is true </w:t>
      </w:r>
      <w:r w:rsidR="00846783" w:rsidRPr="004A548A">
        <w:rPr>
          <w:rFonts w:ascii="Arial" w:hAnsi="Arial" w:cs="Arial"/>
          <w:sz w:val="24"/>
          <w:szCs w:val="24"/>
        </w:rPr>
        <w:t>o</w:t>
      </w:r>
      <w:r w:rsidRPr="004A548A">
        <w:rPr>
          <w:rFonts w:ascii="Arial" w:hAnsi="Arial" w:cs="Arial"/>
          <w:sz w:val="24"/>
          <w:szCs w:val="24"/>
        </w:rPr>
        <w:t>f this consultation we suggest that there would be significant be</w:t>
      </w:r>
      <w:r w:rsidR="00846783" w:rsidRPr="004A548A">
        <w:rPr>
          <w:rFonts w:ascii="Arial" w:hAnsi="Arial" w:cs="Arial"/>
          <w:sz w:val="24"/>
          <w:szCs w:val="24"/>
        </w:rPr>
        <w:t>nefit in working with third sector networks</w:t>
      </w:r>
      <w:r w:rsidR="004A548A">
        <w:rPr>
          <w:rFonts w:ascii="Arial" w:hAnsi="Arial" w:cs="Arial"/>
          <w:sz w:val="24"/>
          <w:szCs w:val="24"/>
        </w:rPr>
        <w:t xml:space="preserve"> such as the Consortium to engage</w:t>
      </w:r>
      <w:r w:rsidR="00082EDE">
        <w:rPr>
          <w:rFonts w:ascii="Arial" w:hAnsi="Arial" w:cs="Arial"/>
          <w:sz w:val="24"/>
          <w:szCs w:val="24"/>
        </w:rPr>
        <w:t xml:space="preserve"> better</w:t>
      </w:r>
      <w:r w:rsidR="004A548A">
        <w:rPr>
          <w:rFonts w:ascii="Arial" w:hAnsi="Arial" w:cs="Arial"/>
          <w:sz w:val="24"/>
          <w:szCs w:val="24"/>
        </w:rPr>
        <w:t xml:space="preserve"> with the</w:t>
      </w:r>
      <w:r w:rsidR="00846783" w:rsidRPr="004A548A">
        <w:rPr>
          <w:rFonts w:ascii="Arial" w:hAnsi="Arial" w:cs="Arial"/>
          <w:sz w:val="24"/>
          <w:szCs w:val="24"/>
        </w:rPr>
        <w:t xml:space="preserve"> third sector</w:t>
      </w:r>
      <w:r w:rsidR="00587411">
        <w:rPr>
          <w:rFonts w:ascii="Arial" w:hAnsi="Arial" w:cs="Arial"/>
          <w:sz w:val="24"/>
          <w:szCs w:val="24"/>
        </w:rPr>
        <w:t xml:space="preserve"> around changes to legal aid.</w:t>
      </w:r>
      <w:r w:rsidR="00846783" w:rsidRPr="004A548A">
        <w:rPr>
          <w:rFonts w:ascii="Arial" w:hAnsi="Arial" w:cs="Arial"/>
          <w:sz w:val="24"/>
          <w:szCs w:val="24"/>
        </w:rPr>
        <w:t xml:space="preserve"> </w:t>
      </w:r>
    </w:p>
    <w:p w14:paraId="7296E685" w14:textId="2F21ED5A" w:rsidR="00074E85" w:rsidRPr="004A548A" w:rsidRDefault="00074E85">
      <w:pPr>
        <w:rPr>
          <w:rFonts w:ascii="Arial" w:hAnsi="Arial" w:cs="Arial"/>
          <w:sz w:val="24"/>
          <w:szCs w:val="24"/>
        </w:rPr>
      </w:pPr>
      <w:r w:rsidRPr="004A548A">
        <w:rPr>
          <w:rFonts w:ascii="Arial" w:hAnsi="Arial" w:cs="Arial"/>
          <w:sz w:val="24"/>
          <w:szCs w:val="24"/>
        </w:rPr>
        <w:t>We further highlight that legal aid is only one aspect of a whole syste</w:t>
      </w:r>
      <w:r w:rsidR="00082EDE">
        <w:rPr>
          <w:rFonts w:ascii="Arial" w:hAnsi="Arial" w:cs="Arial"/>
          <w:sz w:val="24"/>
          <w:szCs w:val="24"/>
        </w:rPr>
        <w:t>m of costs and help</w:t>
      </w:r>
      <w:r w:rsidRPr="004A548A">
        <w:rPr>
          <w:rFonts w:ascii="Arial" w:hAnsi="Arial" w:cs="Arial"/>
          <w:sz w:val="24"/>
          <w:szCs w:val="24"/>
        </w:rPr>
        <w:t xml:space="preserve"> with costs that can hinde</w:t>
      </w:r>
      <w:r w:rsidR="00846783" w:rsidRPr="004A548A">
        <w:rPr>
          <w:rFonts w:ascii="Arial" w:hAnsi="Arial" w:cs="Arial"/>
          <w:sz w:val="24"/>
          <w:szCs w:val="24"/>
        </w:rPr>
        <w:t xml:space="preserve">r or enable access to justice. For example, court fees, a lack of clarity around Protective Expenses Orders and very limited application of </w:t>
      </w:r>
      <w:r w:rsidR="00587411">
        <w:rPr>
          <w:rFonts w:ascii="Arial" w:hAnsi="Arial" w:cs="Arial"/>
          <w:sz w:val="24"/>
          <w:szCs w:val="24"/>
        </w:rPr>
        <w:t xml:space="preserve">Qualified One Way </w:t>
      </w:r>
      <w:r w:rsidR="00846783" w:rsidRPr="004A548A">
        <w:rPr>
          <w:rFonts w:ascii="Arial" w:hAnsi="Arial" w:cs="Arial"/>
          <w:sz w:val="24"/>
          <w:szCs w:val="24"/>
        </w:rPr>
        <w:t>Cost</w:t>
      </w:r>
      <w:r w:rsidR="00587411">
        <w:rPr>
          <w:rFonts w:ascii="Arial" w:hAnsi="Arial" w:cs="Arial"/>
          <w:sz w:val="24"/>
          <w:szCs w:val="24"/>
        </w:rPr>
        <w:t>s</w:t>
      </w:r>
      <w:r w:rsidR="00846783" w:rsidRPr="004A548A">
        <w:rPr>
          <w:rFonts w:ascii="Arial" w:hAnsi="Arial" w:cs="Arial"/>
          <w:sz w:val="24"/>
          <w:szCs w:val="24"/>
        </w:rPr>
        <w:t xml:space="preserve"> Shifting are all significant barriers to justice relating to resourcing – we </w:t>
      </w:r>
      <w:r w:rsidR="00587411">
        <w:rPr>
          <w:rFonts w:ascii="Arial" w:hAnsi="Arial" w:cs="Arial"/>
          <w:sz w:val="24"/>
          <w:szCs w:val="24"/>
        </w:rPr>
        <w:t xml:space="preserve">would greatly </w:t>
      </w:r>
      <w:r w:rsidR="00846783" w:rsidRPr="004A548A">
        <w:rPr>
          <w:rFonts w:ascii="Arial" w:hAnsi="Arial" w:cs="Arial"/>
          <w:sz w:val="24"/>
          <w:szCs w:val="24"/>
        </w:rPr>
        <w:t>welcome the Scottish Government’s attention to these barriers also.</w:t>
      </w:r>
    </w:p>
    <w:p w14:paraId="5A9E2629" w14:textId="3BDBC28A" w:rsidR="00E13F5E" w:rsidRPr="00587411" w:rsidRDefault="00074E85">
      <w:pPr>
        <w:rPr>
          <w:rFonts w:ascii="Arial" w:hAnsi="Arial" w:cs="Arial"/>
          <w:b/>
          <w:sz w:val="24"/>
          <w:szCs w:val="24"/>
        </w:rPr>
      </w:pPr>
      <w:r w:rsidRPr="00587411">
        <w:rPr>
          <w:rFonts w:ascii="Arial" w:hAnsi="Arial" w:cs="Arial"/>
          <w:b/>
          <w:sz w:val="24"/>
          <w:szCs w:val="24"/>
        </w:rPr>
        <w:t>Would you support the availability of funding to those with a common interest in legal proceedings, such as Fatal Accident Inquiries?</w:t>
      </w:r>
    </w:p>
    <w:p w14:paraId="78C3026B" w14:textId="7DBA3E3A" w:rsidR="00074E85" w:rsidRPr="004A548A" w:rsidRDefault="00074E85">
      <w:pPr>
        <w:rPr>
          <w:rFonts w:ascii="Arial" w:hAnsi="Arial" w:cs="Arial"/>
          <w:sz w:val="24"/>
          <w:szCs w:val="24"/>
        </w:rPr>
      </w:pPr>
      <w:r w:rsidRPr="004A548A">
        <w:rPr>
          <w:rFonts w:ascii="Arial" w:hAnsi="Arial" w:cs="Arial"/>
          <w:sz w:val="24"/>
          <w:szCs w:val="24"/>
        </w:rPr>
        <w:t>Yes</w:t>
      </w:r>
    </w:p>
    <w:p w14:paraId="74A332C5" w14:textId="1099F84A" w:rsidR="002F0EF7" w:rsidRPr="004A548A" w:rsidRDefault="00846783">
      <w:pPr>
        <w:rPr>
          <w:rFonts w:ascii="Arial" w:hAnsi="Arial" w:cs="Arial"/>
          <w:sz w:val="24"/>
          <w:szCs w:val="24"/>
        </w:rPr>
      </w:pPr>
      <w:r w:rsidRPr="004A548A">
        <w:rPr>
          <w:rFonts w:ascii="Arial" w:hAnsi="Arial" w:cs="Arial"/>
          <w:sz w:val="24"/>
          <w:szCs w:val="24"/>
        </w:rPr>
        <w:t>Public Interest Litigation is an essential part of a society based on the rule of law</w:t>
      </w:r>
      <w:r w:rsidR="007F0433" w:rsidRPr="004A548A">
        <w:rPr>
          <w:rFonts w:ascii="Arial" w:hAnsi="Arial" w:cs="Arial"/>
          <w:sz w:val="24"/>
          <w:szCs w:val="24"/>
        </w:rPr>
        <w:t>, including protection of human rights through judicial review of legislation.</w:t>
      </w:r>
      <w:r w:rsidR="007F0433" w:rsidRPr="004A548A">
        <w:rPr>
          <w:rStyle w:val="FootnoteReference"/>
          <w:rFonts w:ascii="Arial" w:hAnsi="Arial" w:cs="Arial"/>
          <w:sz w:val="24"/>
          <w:szCs w:val="24"/>
        </w:rPr>
        <w:footnoteReference w:id="3"/>
      </w:r>
      <w:r w:rsidR="009D78C1" w:rsidRPr="004A548A">
        <w:rPr>
          <w:rFonts w:ascii="Arial" w:hAnsi="Arial" w:cs="Arial"/>
          <w:sz w:val="24"/>
          <w:szCs w:val="24"/>
        </w:rPr>
        <w:t xml:space="preserve"> Litigation </w:t>
      </w:r>
      <w:r w:rsidR="009D78C1" w:rsidRPr="004A548A">
        <w:rPr>
          <w:rFonts w:ascii="Arial" w:hAnsi="Arial" w:cs="Arial"/>
          <w:sz w:val="24"/>
          <w:szCs w:val="24"/>
        </w:rPr>
        <w:lastRenderedPageBreak/>
        <w:t>that raises issues of public interest can be</w:t>
      </w:r>
      <w:r w:rsidRPr="004A548A">
        <w:rPr>
          <w:rFonts w:ascii="Arial" w:hAnsi="Arial" w:cs="Arial"/>
          <w:sz w:val="24"/>
          <w:szCs w:val="24"/>
        </w:rPr>
        <w:t xml:space="preserve"> taken by an individ</w:t>
      </w:r>
      <w:r w:rsidR="009D78C1" w:rsidRPr="004A548A">
        <w:rPr>
          <w:rFonts w:ascii="Arial" w:hAnsi="Arial" w:cs="Arial"/>
          <w:sz w:val="24"/>
          <w:szCs w:val="24"/>
        </w:rPr>
        <w:t>ual but there is</w:t>
      </w:r>
      <w:r w:rsidRPr="004A548A">
        <w:rPr>
          <w:rFonts w:ascii="Arial" w:hAnsi="Arial" w:cs="Arial"/>
          <w:sz w:val="24"/>
          <w:szCs w:val="24"/>
        </w:rPr>
        <w:t xml:space="preserve"> an important</w:t>
      </w:r>
      <w:r w:rsidR="009D78C1" w:rsidRPr="004A548A">
        <w:rPr>
          <w:rFonts w:ascii="Arial" w:hAnsi="Arial" w:cs="Arial"/>
          <w:sz w:val="24"/>
          <w:szCs w:val="24"/>
        </w:rPr>
        <w:t xml:space="preserve"> role for PIL</w:t>
      </w:r>
      <w:r w:rsidRPr="004A548A">
        <w:rPr>
          <w:rFonts w:ascii="Arial" w:hAnsi="Arial" w:cs="Arial"/>
          <w:sz w:val="24"/>
          <w:szCs w:val="24"/>
        </w:rPr>
        <w:t xml:space="preserve"> taken by groups, by represent</w:t>
      </w:r>
      <w:r w:rsidR="00587411">
        <w:rPr>
          <w:rFonts w:ascii="Arial" w:hAnsi="Arial" w:cs="Arial"/>
          <w:sz w:val="24"/>
          <w:szCs w:val="24"/>
        </w:rPr>
        <w:t>atives of groups or by NGOs</w:t>
      </w:r>
      <w:r w:rsidRPr="004A548A">
        <w:rPr>
          <w:rFonts w:ascii="Arial" w:hAnsi="Arial" w:cs="Arial"/>
          <w:sz w:val="24"/>
          <w:szCs w:val="24"/>
        </w:rPr>
        <w:t xml:space="preserve"> with significant interest and expertise in the issue at hand.  This is</w:t>
      </w:r>
      <w:r w:rsidR="00587411">
        <w:rPr>
          <w:rFonts w:ascii="Arial" w:hAnsi="Arial" w:cs="Arial"/>
          <w:sz w:val="24"/>
          <w:szCs w:val="24"/>
        </w:rPr>
        <w:t xml:space="preserve"> for several reasons. Such group or NGO</w:t>
      </w:r>
      <w:r w:rsidRPr="004A548A">
        <w:rPr>
          <w:rFonts w:ascii="Arial" w:hAnsi="Arial" w:cs="Arial"/>
          <w:sz w:val="24"/>
          <w:szCs w:val="24"/>
        </w:rPr>
        <w:t xml:space="preserve"> pr</w:t>
      </w:r>
      <w:r w:rsidR="002F0EF7" w:rsidRPr="004A548A">
        <w:rPr>
          <w:rFonts w:ascii="Arial" w:hAnsi="Arial" w:cs="Arial"/>
          <w:sz w:val="24"/>
          <w:szCs w:val="24"/>
        </w:rPr>
        <w:t>o</w:t>
      </w:r>
      <w:r w:rsidRPr="004A548A">
        <w:rPr>
          <w:rFonts w:ascii="Arial" w:hAnsi="Arial" w:cs="Arial"/>
          <w:sz w:val="24"/>
          <w:szCs w:val="24"/>
        </w:rPr>
        <w:t>ceedings mean that the burden of engagement in the court system does n</w:t>
      </w:r>
      <w:r w:rsidR="002F0EF7" w:rsidRPr="004A548A">
        <w:rPr>
          <w:rFonts w:ascii="Arial" w:hAnsi="Arial" w:cs="Arial"/>
          <w:sz w:val="24"/>
          <w:szCs w:val="24"/>
        </w:rPr>
        <w:t>o</w:t>
      </w:r>
      <w:r w:rsidRPr="004A548A">
        <w:rPr>
          <w:rFonts w:ascii="Arial" w:hAnsi="Arial" w:cs="Arial"/>
          <w:sz w:val="24"/>
          <w:szCs w:val="24"/>
        </w:rPr>
        <w:t>t fall on one person, parti</w:t>
      </w:r>
      <w:r w:rsidR="00A15221" w:rsidRPr="004A548A">
        <w:rPr>
          <w:rFonts w:ascii="Arial" w:hAnsi="Arial" w:cs="Arial"/>
          <w:sz w:val="24"/>
          <w:szCs w:val="24"/>
        </w:rPr>
        <w:t xml:space="preserve">cularly when this </w:t>
      </w:r>
      <w:r w:rsidR="00587411">
        <w:rPr>
          <w:rFonts w:ascii="Arial" w:hAnsi="Arial" w:cs="Arial"/>
          <w:sz w:val="24"/>
          <w:szCs w:val="24"/>
        </w:rPr>
        <w:t xml:space="preserve">person is very </w:t>
      </w:r>
      <w:r w:rsidR="00A15221" w:rsidRPr="004A548A">
        <w:rPr>
          <w:rFonts w:ascii="Arial" w:hAnsi="Arial" w:cs="Arial"/>
          <w:sz w:val="24"/>
          <w:szCs w:val="24"/>
        </w:rPr>
        <w:t>often a disadvantaged or excluded person</w:t>
      </w:r>
      <w:r w:rsidRPr="004A548A">
        <w:rPr>
          <w:rFonts w:ascii="Arial" w:hAnsi="Arial" w:cs="Arial"/>
          <w:sz w:val="24"/>
          <w:szCs w:val="24"/>
        </w:rPr>
        <w:t>.  Often s</w:t>
      </w:r>
      <w:r w:rsidR="002F0EF7" w:rsidRPr="004A548A">
        <w:rPr>
          <w:rFonts w:ascii="Arial" w:hAnsi="Arial" w:cs="Arial"/>
          <w:sz w:val="24"/>
          <w:szCs w:val="24"/>
        </w:rPr>
        <w:t>ystemic rights abuses cannot be</w:t>
      </w:r>
      <w:r w:rsidRPr="004A548A">
        <w:rPr>
          <w:rFonts w:ascii="Arial" w:hAnsi="Arial" w:cs="Arial"/>
          <w:sz w:val="24"/>
          <w:szCs w:val="24"/>
        </w:rPr>
        <w:t xml:space="preserve"> raised in court because the infringement is remedied for </w:t>
      </w:r>
      <w:proofErr w:type="gramStart"/>
      <w:r w:rsidRPr="004A548A">
        <w:rPr>
          <w:rFonts w:ascii="Arial" w:hAnsi="Arial" w:cs="Arial"/>
          <w:sz w:val="24"/>
          <w:szCs w:val="24"/>
        </w:rPr>
        <w:t>each individual</w:t>
      </w:r>
      <w:proofErr w:type="gramEnd"/>
      <w:r w:rsidRPr="004A548A">
        <w:rPr>
          <w:rFonts w:ascii="Arial" w:hAnsi="Arial" w:cs="Arial"/>
          <w:sz w:val="24"/>
          <w:szCs w:val="24"/>
        </w:rPr>
        <w:t>, thereby nullifying their individual re</w:t>
      </w:r>
      <w:r w:rsidR="002F0EF7" w:rsidRPr="004A548A">
        <w:rPr>
          <w:rFonts w:ascii="Arial" w:hAnsi="Arial" w:cs="Arial"/>
          <w:sz w:val="24"/>
          <w:szCs w:val="24"/>
        </w:rPr>
        <w:t>a</w:t>
      </w:r>
      <w:r w:rsidRPr="004A548A">
        <w:rPr>
          <w:rFonts w:ascii="Arial" w:hAnsi="Arial" w:cs="Arial"/>
          <w:sz w:val="24"/>
          <w:szCs w:val="24"/>
        </w:rPr>
        <w:t xml:space="preserve">son to take a case even whilst it remains a problem for many. </w:t>
      </w:r>
      <w:r w:rsidR="002F0EF7" w:rsidRPr="004A548A">
        <w:rPr>
          <w:rFonts w:ascii="Arial" w:hAnsi="Arial" w:cs="Arial"/>
          <w:sz w:val="24"/>
          <w:szCs w:val="24"/>
        </w:rPr>
        <w:t>Sometimes the issue may be relatively small for each pers</w:t>
      </w:r>
      <w:r w:rsidR="00C97E2C" w:rsidRPr="004A548A">
        <w:rPr>
          <w:rFonts w:ascii="Arial" w:hAnsi="Arial" w:cs="Arial"/>
          <w:sz w:val="24"/>
          <w:szCs w:val="24"/>
        </w:rPr>
        <w:t>o</w:t>
      </w:r>
      <w:r w:rsidR="002F0EF7" w:rsidRPr="004A548A">
        <w:rPr>
          <w:rFonts w:ascii="Arial" w:hAnsi="Arial" w:cs="Arial"/>
          <w:sz w:val="24"/>
          <w:szCs w:val="24"/>
        </w:rPr>
        <w:t>n but is significa</w:t>
      </w:r>
      <w:r w:rsidR="00C97E2C" w:rsidRPr="004A548A">
        <w:rPr>
          <w:rFonts w:ascii="Arial" w:hAnsi="Arial" w:cs="Arial"/>
          <w:sz w:val="24"/>
          <w:szCs w:val="24"/>
        </w:rPr>
        <w:t>n</w:t>
      </w:r>
      <w:r w:rsidR="002F0EF7" w:rsidRPr="004A548A">
        <w:rPr>
          <w:rFonts w:ascii="Arial" w:hAnsi="Arial" w:cs="Arial"/>
          <w:sz w:val="24"/>
          <w:szCs w:val="24"/>
        </w:rPr>
        <w:t xml:space="preserve">t due to the number of people affected. </w:t>
      </w:r>
      <w:r w:rsidR="003D2FD7" w:rsidRPr="004A548A">
        <w:rPr>
          <w:rFonts w:ascii="Arial" w:hAnsi="Arial" w:cs="Arial"/>
          <w:sz w:val="24"/>
          <w:szCs w:val="24"/>
        </w:rPr>
        <w:t>The issue could be one that is recognised to be in the public interest by cam</w:t>
      </w:r>
      <w:r w:rsidR="002D13B7" w:rsidRPr="004A548A">
        <w:rPr>
          <w:rFonts w:ascii="Arial" w:hAnsi="Arial" w:cs="Arial"/>
          <w:sz w:val="24"/>
          <w:szCs w:val="24"/>
        </w:rPr>
        <w:t>p</w:t>
      </w:r>
      <w:r w:rsidR="00587411">
        <w:rPr>
          <w:rFonts w:ascii="Arial" w:hAnsi="Arial" w:cs="Arial"/>
          <w:sz w:val="24"/>
          <w:szCs w:val="24"/>
        </w:rPr>
        <w:t>aigners or NGOs</w:t>
      </w:r>
      <w:r w:rsidR="003D2FD7" w:rsidRPr="004A548A">
        <w:rPr>
          <w:rFonts w:ascii="Arial" w:hAnsi="Arial" w:cs="Arial"/>
          <w:sz w:val="24"/>
          <w:szCs w:val="24"/>
        </w:rPr>
        <w:t xml:space="preserve"> engaged </w:t>
      </w:r>
      <w:proofErr w:type="spellStart"/>
      <w:r w:rsidR="003D2FD7" w:rsidRPr="004A548A">
        <w:rPr>
          <w:rFonts w:ascii="Arial" w:hAnsi="Arial" w:cs="Arial"/>
          <w:sz w:val="24"/>
          <w:szCs w:val="24"/>
        </w:rPr>
        <w:t>everyday</w:t>
      </w:r>
      <w:proofErr w:type="spellEnd"/>
      <w:r w:rsidR="003D2FD7" w:rsidRPr="004A548A">
        <w:rPr>
          <w:rFonts w:ascii="Arial" w:hAnsi="Arial" w:cs="Arial"/>
          <w:sz w:val="24"/>
          <w:szCs w:val="24"/>
        </w:rPr>
        <w:t xml:space="preserve"> </w:t>
      </w:r>
      <w:r w:rsidR="00587411">
        <w:rPr>
          <w:rFonts w:ascii="Arial" w:hAnsi="Arial" w:cs="Arial"/>
          <w:sz w:val="24"/>
          <w:szCs w:val="24"/>
        </w:rPr>
        <w:t xml:space="preserve">in, </w:t>
      </w:r>
      <w:r w:rsidR="003D2FD7" w:rsidRPr="004A548A">
        <w:rPr>
          <w:rFonts w:ascii="Arial" w:hAnsi="Arial" w:cs="Arial"/>
          <w:sz w:val="24"/>
          <w:szCs w:val="24"/>
        </w:rPr>
        <w:t>and with exper</w:t>
      </w:r>
      <w:r w:rsidR="002D13B7" w:rsidRPr="004A548A">
        <w:rPr>
          <w:rFonts w:ascii="Arial" w:hAnsi="Arial" w:cs="Arial"/>
          <w:sz w:val="24"/>
          <w:szCs w:val="24"/>
        </w:rPr>
        <w:t>tise in</w:t>
      </w:r>
      <w:r w:rsidR="00587411">
        <w:rPr>
          <w:rFonts w:ascii="Arial" w:hAnsi="Arial" w:cs="Arial"/>
          <w:sz w:val="24"/>
          <w:szCs w:val="24"/>
        </w:rPr>
        <w:t>,</w:t>
      </w:r>
      <w:r w:rsidR="002D13B7" w:rsidRPr="004A548A">
        <w:rPr>
          <w:rFonts w:ascii="Arial" w:hAnsi="Arial" w:cs="Arial"/>
          <w:sz w:val="24"/>
          <w:szCs w:val="24"/>
        </w:rPr>
        <w:t xml:space="preserve"> policy making and empowering those seldom heard.  </w:t>
      </w:r>
      <w:r w:rsidR="002F0EF7" w:rsidRPr="004A548A">
        <w:rPr>
          <w:rFonts w:ascii="Arial" w:hAnsi="Arial" w:cs="Arial"/>
          <w:sz w:val="24"/>
          <w:szCs w:val="24"/>
        </w:rPr>
        <w:t>As Prof Tom Mullen has noted:</w:t>
      </w:r>
    </w:p>
    <w:p w14:paraId="03B49A41" w14:textId="2ED03CA3" w:rsidR="002F0EF7" w:rsidRPr="004A548A" w:rsidRDefault="002F0EF7">
      <w:pPr>
        <w:rPr>
          <w:rFonts w:ascii="Arial" w:hAnsi="Arial" w:cs="Arial"/>
          <w:i/>
          <w:sz w:val="24"/>
          <w:szCs w:val="24"/>
        </w:rPr>
      </w:pPr>
      <w:r w:rsidRPr="004A548A">
        <w:rPr>
          <w:rFonts w:ascii="Arial" w:hAnsi="Arial" w:cs="Arial"/>
          <w:i/>
          <w:sz w:val="24"/>
          <w:szCs w:val="24"/>
        </w:rPr>
        <w:t xml:space="preserve">‘The essential point is that public interest litigation is necessary </w:t>
      </w:r>
      <w:proofErr w:type="gramStart"/>
      <w:r w:rsidR="003D2FD7" w:rsidRPr="004A548A">
        <w:rPr>
          <w:rFonts w:ascii="Arial" w:hAnsi="Arial" w:cs="Arial"/>
          <w:i/>
          <w:sz w:val="24"/>
          <w:szCs w:val="24"/>
        </w:rPr>
        <w:t>in</w:t>
      </w:r>
      <w:r w:rsidRPr="004A548A">
        <w:rPr>
          <w:rFonts w:ascii="Arial" w:hAnsi="Arial" w:cs="Arial"/>
          <w:i/>
          <w:sz w:val="24"/>
          <w:szCs w:val="24"/>
        </w:rPr>
        <w:t xml:space="preserve"> order to</w:t>
      </w:r>
      <w:proofErr w:type="gramEnd"/>
      <w:r w:rsidRPr="004A548A">
        <w:rPr>
          <w:rFonts w:ascii="Arial" w:hAnsi="Arial" w:cs="Arial"/>
          <w:i/>
          <w:sz w:val="24"/>
          <w:szCs w:val="24"/>
        </w:rPr>
        <w:t xml:space="preserve"> guarantee respect for the rule of law by executive gove</w:t>
      </w:r>
      <w:r w:rsidR="003D2FD7" w:rsidRPr="004A548A">
        <w:rPr>
          <w:rFonts w:ascii="Arial" w:hAnsi="Arial" w:cs="Arial"/>
          <w:i/>
          <w:sz w:val="24"/>
          <w:szCs w:val="24"/>
        </w:rPr>
        <w:t>rnment. Relying</w:t>
      </w:r>
      <w:r w:rsidRPr="004A548A">
        <w:rPr>
          <w:rFonts w:ascii="Arial" w:hAnsi="Arial" w:cs="Arial"/>
          <w:i/>
          <w:sz w:val="24"/>
          <w:szCs w:val="24"/>
        </w:rPr>
        <w:t xml:space="preserve"> </w:t>
      </w:r>
      <w:proofErr w:type="spellStart"/>
      <w:r w:rsidRPr="004A548A">
        <w:rPr>
          <w:rFonts w:ascii="Arial" w:hAnsi="Arial" w:cs="Arial"/>
          <w:i/>
          <w:sz w:val="24"/>
          <w:szCs w:val="24"/>
        </w:rPr>
        <w:t>soley</w:t>
      </w:r>
      <w:proofErr w:type="spellEnd"/>
      <w:r w:rsidRPr="004A548A">
        <w:rPr>
          <w:rFonts w:ascii="Arial" w:hAnsi="Arial" w:cs="Arial"/>
          <w:i/>
          <w:sz w:val="24"/>
          <w:szCs w:val="24"/>
        </w:rPr>
        <w:t xml:space="preserve"> on persons who litigate to advance their own interests will not achieve that aim.’</w:t>
      </w:r>
      <w:r w:rsidR="00C6176C" w:rsidRPr="004A548A">
        <w:rPr>
          <w:rStyle w:val="FootnoteReference"/>
          <w:rFonts w:ascii="Arial" w:hAnsi="Arial" w:cs="Arial"/>
          <w:i/>
          <w:sz w:val="24"/>
          <w:szCs w:val="24"/>
        </w:rPr>
        <w:footnoteReference w:id="4"/>
      </w:r>
    </w:p>
    <w:p w14:paraId="4CE5D682" w14:textId="22EA9FC5" w:rsidR="002D13B7" w:rsidRPr="004A548A" w:rsidRDefault="003D2FD7">
      <w:pPr>
        <w:rPr>
          <w:rFonts w:ascii="Arial" w:hAnsi="Arial" w:cs="Arial"/>
          <w:sz w:val="24"/>
          <w:szCs w:val="24"/>
        </w:rPr>
      </w:pPr>
      <w:r w:rsidRPr="004A548A">
        <w:rPr>
          <w:rFonts w:ascii="Arial" w:hAnsi="Arial" w:cs="Arial"/>
          <w:sz w:val="24"/>
          <w:szCs w:val="24"/>
        </w:rPr>
        <w:t>Rethinking Legal Aid recommended that le</w:t>
      </w:r>
      <w:r w:rsidR="002D13B7" w:rsidRPr="004A548A">
        <w:rPr>
          <w:rFonts w:ascii="Arial" w:hAnsi="Arial" w:cs="Arial"/>
          <w:sz w:val="24"/>
          <w:szCs w:val="24"/>
        </w:rPr>
        <w:t>g</w:t>
      </w:r>
      <w:r w:rsidRPr="004A548A">
        <w:rPr>
          <w:rFonts w:ascii="Arial" w:hAnsi="Arial" w:cs="Arial"/>
          <w:sz w:val="24"/>
          <w:szCs w:val="24"/>
        </w:rPr>
        <w:t xml:space="preserve">al aid should be available for group or multi-party actions. This was further raised during </w:t>
      </w:r>
      <w:r w:rsidR="00587411">
        <w:rPr>
          <w:rFonts w:ascii="Arial" w:hAnsi="Arial" w:cs="Arial"/>
          <w:sz w:val="24"/>
          <w:szCs w:val="24"/>
        </w:rPr>
        <w:t xml:space="preserve">the </w:t>
      </w:r>
      <w:r w:rsidRPr="004A548A">
        <w:rPr>
          <w:rFonts w:ascii="Arial" w:hAnsi="Arial" w:cs="Arial"/>
          <w:sz w:val="24"/>
          <w:szCs w:val="24"/>
        </w:rPr>
        <w:t xml:space="preserve">passing of the Civil Litigation (Expenses and Group Proceedings) Act 2018 when group proceedings were introduced as a possibility in the Court of Session.  </w:t>
      </w:r>
      <w:r w:rsidR="002D13B7" w:rsidRPr="004A548A">
        <w:rPr>
          <w:rFonts w:ascii="Arial" w:hAnsi="Arial" w:cs="Arial"/>
          <w:sz w:val="24"/>
          <w:szCs w:val="24"/>
        </w:rPr>
        <w:t>The Stage One report states:</w:t>
      </w:r>
    </w:p>
    <w:p w14:paraId="3564EE09" w14:textId="270C8F4C" w:rsidR="002D13B7" w:rsidRPr="004A548A" w:rsidRDefault="00A15221">
      <w:pPr>
        <w:rPr>
          <w:rFonts w:ascii="Arial" w:hAnsi="Arial" w:cs="Arial"/>
          <w:sz w:val="24"/>
          <w:szCs w:val="24"/>
        </w:rPr>
      </w:pPr>
      <w:r w:rsidRPr="004A548A">
        <w:rPr>
          <w:rFonts w:ascii="Arial" w:hAnsi="Arial" w:cs="Arial"/>
          <w:i/>
          <w:sz w:val="24"/>
          <w:szCs w:val="24"/>
        </w:rPr>
        <w:t>‘</w:t>
      </w:r>
      <w:r w:rsidR="002D13B7" w:rsidRPr="004A548A">
        <w:rPr>
          <w:rFonts w:ascii="Arial" w:hAnsi="Arial" w:cs="Arial"/>
          <w:i/>
          <w:sz w:val="24"/>
          <w:szCs w:val="24"/>
        </w:rPr>
        <w:t xml:space="preserve">The Committee welcomes the Scottish Government’s commitment to amend the legal aid rules to enable legal aid to be available for group </w:t>
      </w:r>
      <w:proofErr w:type="gramStart"/>
      <w:r w:rsidR="002D13B7" w:rsidRPr="004A548A">
        <w:rPr>
          <w:rFonts w:ascii="Arial" w:hAnsi="Arial" w:cs="Arial"/>
          <w:i/>
          <w:sz w:val="24"/>
          <w:szCs w:val="24"/>
        </w:rPr>
        <w:t>proceedings’</w:t>
      </w:r>
      <w:proofErr w:type="gramEnd"/>
      <w:r w:rsidR="002D13B7" w:rsidRPr="004A548A">
        <w:rPr>
          <w:rFonts w:ascii="Arial" w:hAnsi="Arial" w:cs="Arial"/>
          <w:sz w:val="24"/>
          <w:szCs w:val="24"/>
        </w:rPr>
        <w:t>.</w:t>
      </w:r>
      <w:r w:rsidR="002D13B7" w:rsidRPr="004A548A">
        <w:rPr>
          <w:rStyle w:val="FootnoteReference"/>
          <w:rFonts w:ascii="Arial" w:hAnsi="Arial" w:cs="Arial"/>
          <w:sz w:val="24"/>
          <w:szCs w:val="24"/>
        </w:rPr>
        <w:footnoteReference w:id="5"/>
      </w:r>
    </w:p>
    <w:p w14:paraId="0389AE3A" w14:textId="780C663A" w:rsidR="002417B8" w:rsidRPr="004A548A" w:rsidRDefault="002D13B7">
      <w:pPr>
        <w:rPr>
          <w:rFonts w:ascii="Arial" w:hAnsi="Arial" w:cs="Arial"/>
          <w:sz w:val="24"/>
          <w:szCs w:val="24"/>
        </w:rPr>
      </w:pPr>
      <w:r w:rsidRPr="004A548A">
        <w:rPr>
          <w:rFonts w:ascii="Arial" w:hAnsi="Arial" w:cs="Arial"/>
          <w:sz w:val="24"/>
          <w:szCs w:val="24"/>
        </w:rPr>
        <w:t>Recognising that ‘there is little point in opening doors to the courts if litigants cannot afford to come’</w:t>
      </w:r>
      <w:r w:rsidRPr="004A548A">
        <w:rPr>
          <w:rStyle w:val="FootnoteReference"/>
          <w:rFonts w:ascii="Arial" w:hAnsi="Arial" w:cs="Arial"/>
          <w:sz w:val="24"/>
          <w:szCs w:val="24"/>
        </w:rPr>
        <w:footnoteReference w:id="6"/>
      </w:r>
      <w:r w:rsidRPr="004A548A">
        <w:rPr>
          <w:rFonts w:ascii="Arial" w:hAnsi="Arial" w:cs="Arial"/>
          <w:sz w:val="24"/>
          <w:szCs w:val="24"/>
        </w:rPr>
        <w:t xml:space="preserve"> we recommend that the Scottish Governm</w:t>
      </w:r>
      <w:r w:rsidR="00082EDE">
        <w:rPr>
          <w:rFonts w:ascii="Arial" w:hAnsi="Arial" w:cs="Arial"/>
          <w:sz w:val="24"/>
          <w:szCs w:val="24"/>
        </w:rPr>
        <w:t>ent makes legal aid available for</w:t>
      </w:r>
      <w:r w:rsidRPr="004A548A">
        <w:rPr>
          <w:rFonts w:ascii="Arial" w:hAnsi="Arial" w:cs="Arial"/>
          <w:sz w:val="24"/>
          <w:szCs w:val="24"/>
        </w:rPr>
        <w:t xml:space="preserve"> group proceedings.  </w:t>
      </w:r>
      <w:r w:rsidR="002417B8" w:rsidRPr="004A548A">
        <w:rPr>
          <w:rFonts w:ascii="Arial" w:hAnsi="Arial" w:cs="Arial"/>
          <w:sz w:val="24"/>
          <w:szCs w:val="24"/>
        </w:rPr>
        <w:t xml:space="preserve">We suggest that there is no </w:t>
      </w:r>
      <w:r w:rsidR="00A15221" w:rsidRPr="004A548A">
        <w:rPr>
          <w:rFonts w:ascii="Arial" w:hAnsi="Arial" w:cs="Arial"/>
          <w:sz w:val="24"/>
          <w:szCs w:val="24"/>
        </w:rPr>
        <w:t xml:space="preserve">access to justice </w:t>
      </w:r>
      <w:r w:rsidR="002417B8" w:rsidRPr="004A548A">
        <w:rPr>
          <w:rFonts w:ascii="Arial" w:hAnsi="Arial" w:cs="Arial"/>
          <w:sz w:val="24"/>
          <w:szCs w:val="24"/>
        </w:rPr>
        <w:t>ratio</w:t>
      </w:r>
      <w:r w:rsidR="00A15221" w:rsidRPr="004A548A">
        <w:rPr>
          <w:rFonts w:ascii="Arial" w:hAnsi="Arial" w:cs="Arial"/>
          <w:sz w:val="24"/>
          <w:szCs w:val="24"/>
        </w:rPr>
        <w:t>n</w:t>
      </w:r>
      <w:r w:rsidR="002417B8" w:rsidRPr="004A548A">
        <w:rPr>
          <w:rFonts w:ascii="Arial" w:hAnsi="Arial" w:cs="Arial"/>
          <w:sz w:val="24"/>
          <w:szCs w:val="24"/>
        </w:rPr>
        <w:t>ale for restricting legal aid for group pr</w:t>
      </w:r>
      <w:r w:rsidR="00A15221" w:rsidRPr="004A548A">
        <w:rPr>
          <w:rFonts w:ascii="Arial" w:hAnsi="Arial" w:cs="Arial"/>
          <w:sz w:val="24"/>
          <w:szCs w:val="24"/>
        </w:rPr>
        <w:t>o</w:t>
      </w:r>
      <w:r w:rsidR="002417B8" w:rsidRPr="004A548A">
        <w:rPr>
          <w:rFonts w:ascii="Arial" w:hAnsi="Arial" w:cs="Arial"/>
          <w:sz w:val="24"/>
          <w:szCs w:val="24"/>
        </w:rPr>
        <w:t>ceedings only to FAIs – it should be available to all group proceedings.</w:t>
      </w:r>
    </w:p>
    <w:p w14:paraId="0DB1DDFC" w14:textId="0AEBAAA8" w:rsidR="002D13B7" w:rsidRPr="004A548A" w:rsidRDefault="002D13B7">
      <w:pPr>
        <w:rPr>
          <w:rFonts w:ascii="Arial" w:hAnsi="Arial" w:cs="Arial"/>
          <w:sz w:val="24"/>
          <w:szCs w:val="24"/>
        </w:rPr>
      </w:pPr>
      <w:r w:rsidRPr="004A548A">
        <w:rPr>
          <w:rFonts w:ascii="Arial" w:hAnsi="Arial" w:cs="Arial"/>
          <w:sz w:val="24"/>
          <w:szCs w:val="24"/>
        </w:rPr>
        <w:t>We also recommend that in doing so, the Government recognises the c</w:t>
      </w:r>
      <w:r w:rsidR="009D78C1" w:rsidRPr="004A548A">
        <w:rPr>
          <w:rFonts w:ascii="Arial" w:hAnsi="Arial" w:cs="Arial"/>
          <w:sz w:val="24"/>
          <w:szCs w:val="24"/>
        </w:rPr>
        <w:t>rucial role of NGOs</w:t>
      </w:r>
      <w:r w:rsidR="007F0433" w:rsidRPr="004A548A">
        <w:rPr>
          <w:rFonts w:ascii="Arial" w:hAnsi="Arial" w:cs="Arial"/>
          <w:sz w:val="24"/>
          <w:szCs w:val="24"/>
        </w:rPr>
        <w:t xml:space="preserve"> </w:t>
      </w:r>
      <w:r w:rsidRPr="004A548A">
        <w:rPr>
          <w:rFonts w:ascii="Arial" w:hAnsi="Arial" w:cs="Arial"/>
          <w:sz w:val="24"/>
          <w:szCs w:val="24"/>
        </w:rPr>
        <w:t xml:space="preserve">as representatives of </w:t>
      </w:r>
      <w:r w:rsidR="007F0433" w:rsidRPr="004A548A">
        <w:rPr>
          <w:rFonts w:ascii="Arial" w:hAnsi="Arial" w:cs="Arial"/>
          <w:sz w:val="24"/>
          <w:szCs w:val="24"/>
        </w:rPr>
        <w:t xml:space="preserve">the interests of many in PIL. </w:t>
      </w:r>
      <w:r w:rsidR="009D78C1" w:rsidRPr="004A548A">
        <w:rPr>
          <w:rFonts w:ascii="Arial" w:hAnsi="Arial" w:cs="Arial"/>
          <w:sz w:val="24"/>
          <w:szCs w:val="24"/>
        </w:rPr>
        <w:t>As outlined in ‘Overcoming Barriers to Public Interest Litigation in Scotland’, uncertainty over costs and a prohibitively expensive legal system w</w:t>
      </w:r>
      <w:r w:rsidR="00082EDE">
        <w:rPr>
          <w:rFonts w:ascii="Arial" w:hAnsi="Arial" w:cs="Arial"/>
          <w:sz w:val="24"/>
          <w:szCs w:val="24"/>
        </w:rPr>
        <w:t xml:space="preserve">ere frequently highlighted as major barriers </w:t>
      </w:r>
      <w:r w:rsidR="009D78C1" w:rsidRPr="004A548A">
        <w:rPr>
          <w:rFonts w:ascii="Arial" w:hAnsi="Arial" w:cs="Arial"/>
          <w:sz w:val="24"/>
          <w:szCs w:val="24"/>
        </w:rPr>
        <w:t>to NGOs playing their full,</w:t>
      </w:r>
      <w:r w:rsidR="00A15221" w:rsidRPr="004A548A">
        <w:rPr>
          <w:rFonts w:ascii="Arial" w:hAnsi="Arial" w:cs="Arial"/>
          <w:sz w:val="24"/>
          <w:szCs w:val="24"/>
        </w:rPr>
        <w:t xml:space="preserve"> proper and vital role in PIL - </w:t>
      </w:r>
      <w:r w:rsidR="007F0433" w:rsidRPr="004A548A">
        <w:rPr>
          <w:rFonts w:ascii="Arial" w:hAnsi="Arial" w:cs="Arial"/>
          <w:sz w:val="24"/>
          <w:szCs w:val="24"/>
        </w:rPr>
        <w:t>this is</w:t>
      </w:r>
      <w:r w:rsidR="009D78C1" w:rsidRPr="004A548A">
        <w:rPr>
          <w:rFonts w:ascii="Arial" w:hAnsi="Arial" w:cs="Arial"/>
          <w:sz w:val="24"/>
          <w:szCs w:val="24"/>
        </w:rPr>
        <w:t xml:space="preserve"> to the detriment of the rule o</w:t>
      </w:r>
      <w:r w:rsidR="007F0433" w:rsidRPr="004A548A">
        <w:rPr>
          <w:rFonts w:ascii="Arial" w:hAnsi="Arial" w:cs="Arial"/>
          <w:sz w:val="24"/>
          <w:szCs w:val="24"/>
        </w:rPr>
        <w:t>f law and of hum</w:t>
      </w:r>
      <w:r w:rsidR="002417B8" w:rsidRPr="004A548A">
        <w:rPr>
          <w:rFonts w:ascii="Arial" w:hAnsi="Arial" w:cs="Arial"/>
          <w:sz w:val="24"/>
          <w:szCs w:val="24"/>
        </w:rPr>
        <w:t>a</w:t>
      </w:r>
      <w:r w:rsidR="00587411">
        <w:rPr>
          <w:rFonts w:ascii="Arial" w:hAnsi="Arial" w:cs="Arial"/>
          <w:sz w:val="24"/>
          <w:szCs w:val="24"/>
        </w:rPr>
        <w:t>n rights</w:t>
      </w:r>
      <w:r w:rsidR="007F0433" w:rsidRPr="004A548A">
        <w:rPr>
          <w:rFonts w:ascii="Arial" w:hAnsi="Arial" w:cs="Arial"/>
          <w:sz w:val="24"/>
          <w:szCs w:val="24"/>
        </w:rPr>
        <w:t xml:space="preserve"> in Sco</w:t>
      </w:r>
      <w:r w:rsidR="002417B8" w:rsidRPr="004A548A">
        <w:rPr>
          <w:rFonts w:ascii="Arial" w:hAnsi="Arial" w:cs="Arial"/>
          <w:sz w:val="24"/>
          <w:szCs w:val="24"/>
        </w:rPr>
        <w:t>tland. In extending legal aid to group proceedings, it should include legal a</w:t>
      </w:r>
      <w:r w:rsidR="00A15221" w:rsidRPr="004A548A">
        <w:rPr>
          <w:rFonts w:ascii="Arial" w:hAnsi="Arial" w:cs="Arial"/>
          <w:sz w:val="24"/>
          <w:szCs w:val="24"/>
        </w:rPr>
        <w:t>i</w:t>
      </w:r>
      <w:r w:rsidR="002417B8" w:rsidRPr="004A548A">
        <w:rPr>
          <w:rFonts w:ascii="Arial" w:hAnsi="Arial" w:cs="Arial"/>
          <w:sz w:val="24"/>
          <w:szCs w:val="24"/>
        </w:rPr>
        <w:t>d to charities taking cases in the public interest.</w:t>
      </w:r>
    </w:p>
    <w:p w14:paraId="6CF22330" w14:textId="7A0AAF41" w:rsidR="00074E85" w:rsidRPr="004A548A" w:rsidRDefault="00A15221">
      <w:pPr>
        <w:rPr>
          <w:rFonts w:ascii="Arial" w:hAnsi="Arial" w:cs="Arial"/>
          <w:sz w:val="24"/>
          <w:szCs w:val="24"/>
        </w:rPr>
      </w:pPr>
      <w:r w:rsidRPr="004A548A">
        <w:rPr>
          <w:rFonts w:ascii="Arial" w:hAnsi="Arial" w:cs="Arial"/>
          <w:sz w:val="24"/>
          <w:szCs w:val="24"/>
        </w:rPr>
        <w:t>M</w:t>
      </w:r>
      <w:r w:rsidR="002417B8" w:rsidRPr="004A548A">
        <w:rPr>
          <w:rFonts w:ascii="Arial" w:hAnsi="Arial" w:cs="Arial"/>
          <w:sz w:val="24"/>
          <w:szCs w:val="24"/>
        </w:rPr>
        <w:t xml:space="preserve">aking legal aid available to </w:t>
      </w:r>
      <w:r w:rsidR="00587411">
        <w:rPr>
          <w:rFonts w:ascii="Arial" w:hAnsi="Arial" w:cs="Arial"/>
          <w:sz w:val="24"/>
          <w:szCs w:val="24"/>
        </w:rPr>
        <w:t xml:space="preserve">NGOs to </w:t>
      </w:r>
      <w:r w:rsidR="00082EDE">
        <w:rPr>
          <w:rFonts w:ascii="Arial" w:hAnsi="Arial" w:cs="Arial"/>
          <w:sz w:val="24"/>
          <w:szCs w:val="24"/>
        </w:rPr>
        <w:t>take</w:t>
      </w:r>
      <w:r w:rsidR="00587411">
        <w:rPr>
          <w:rFonts w:ascii="Arial" w:hAnsi="Arial" w:cs="Arial"/>
          <w:sz w:val="24"/>
          <w:szCs w:val="24"/>
        </w:rPr>
        <w:t xml:space="preserve"> public interest</w:t>
      </w:r>
      <w:r w:rsidR="002417B8" w:rsidRPr="004A548A">
        <w:rPr>
          <w:rFonts w:ascii="Arial" w:hAnsi="Arial" w:cs="Arial"/>
          <w:sz w:val="24"/>
          <w:szCs w:val="24"/>
        </w:rPr>
        <w:t xml:space="preserve"> case</w:t>
      </w:r>
      <w:r w:rsidR="00082EDE">
        <w:rPr>
          <w:rFonts w:ascii="Arial" w:hAnsi="Arial" w:cs="Arial"/>
          <w:sz w:val="24"/>
          <w:szCs w:val="24"/>
        </w:rPr>
        <w:t>s</w:t>
      </w:r>
      <w:r w:rsidR="002417B8" w:rsidRPr="004A548A">
        <w:rPr>
          <w:rFonts w:ascii="Arial" w:hAnsi="Arial" w:cs="Arial"/>
          <w:sz w:val="24"/>
          <w:szCs w:val="24"/>
        </w:rPr>
        <w:t xml:space="preserve"> also reflects current legal understanding of who has standing to take a case.  </w:t>
      </w:r>
      <w:r w:rsidR="00587411">
        <w:rPr>
          <w:rFonts w:ascii="Arial" w:hAnsi="Arial" w:cs="Arial"/>
          <w:sz w:val="24"/>
          <w:szCs w:val="24"/>
        </w:rPr>
        <w:t>Furthermore</w:t>
      </w:r>
      <w:r w:rsidR="004A548A" w:rsidRPr="004A548A">
        <w:rPr>
          <w:rFonts w:ascii="Arial" w:hAnsi="Arial" w:cs="Arial"/>
          <w:sz w:val="24"/>
          <w:szCs w:val="24"/>
        </w:rPr>
        <w:t>, w</w:t>
      </w:r>
      <w:r w:rsidR="00587411">
        <w:rPr>
          <w:rFonts w:ascii="Arial" w:hAnsi="Arial" w:cs="Arial"/>
          <w:sz w:val="24"/>
          <w:szCs w:val="24"/>
        </w:rPr>
        <w:t xml:space="preserve">e </w:t>
      </w:r>
      <w:r w:rsidR="002417B8" w:rsidRPr="004A548A">
        <w:rPr>
          <w:rFonts w:ascii="Arial" w:hAnsi="Arial" w:cs="Arial"/>
          <w:sz w:val="24"/>
          <w:szCs w:val="24"/>
        </w:rPr>
        <w:t>highlight that, as recommended by the First Minister’s Advisory Group on Human Rights Leadership</w:t>
      </w:r>
      <w:r w:rsidR="004A548A" w:rsidRPr="004A548A">
        <w:rPr>
          <w:rStyle w:val="FootnoteReference"/>
          <w:rFonts w:ascii="Arial" w:hAnsi="Arial" w:cs="Arial"/>
          <w:sz w:val="24"/>
          <w:szCs w:val="24"/>
        </w:rPr>
        <w:footnoteReference w:id="7"/>
      </w:r>
      <w:r w:rsidR="002417B8" w:rsidRPr="004A548A">
        <w:rPr>
          <w:rFonts w:ascii="Arial" w:hAnsi="Arial" w:cs="Arial"/>
          <w:sz w:val="24"/>
          <w:szCs w:val="24"/>
        </w:rPr>
        <w:t xml:space="preserve"> and by the Scottish Government consu</w:t>
      </w:r>
      <w:r w:rsidR="00F42001" w:rsidRPr="004A548A">
        <w:rPr>
          <w:rFonts w:ascii="Arial" w:hAnsi="Arial" w:cs="Arial"/>
          <w:sz w:val="24"/>
          <w:szCs w:val="24"/>
        </w:rPr>
        <w:t>l</w:t>
      </w:r>
      <w:r w:rsidR="004A548A" w:rsidRPr="004A548A">
        <w:rPr>
          <w:rFonts w:ascii="Arial" w:hAnsi="Arial" w:cs="Arial"/>
          <w:sz w:val="24"/>
          <w:szCs w:val="24"/>
        </w:rPr>
        <w:t>tation on Incorporating the U</w:t>
      </w:r>
      <w:r w:rsidR="002417B8" w:rsidRPr="004A548A">
        <w:rPr>
          <w:rFonts w:ascii="Arial" w:hAnsi="Arial" w:cs="Arial"/>
          <w:sz w:val="24"/>
          <w:szCs w:val="24"/>
        </w:rPr>
        <w:t>NCRC into Scots law, if a ne</w:t>
      </w:r>
      <w:r w:rsidR="00F42001" w:rsidRPr="004A548A">
        <w:rPr>
          <w:rFonts w:ascii="Arial" w:hAnsi="Arial" w:cs="Arial"/>
          <w:sz w:val="24"/>
          <w:szCs w:val="24"/>
        </w:rPr>
        <w:t>w statutory framework</w:t>
      </w:r>
      <w:r w:rsidR="002417B8" w:rsidRPr="004A548A">
        <w:rPr>
          <w:rFonts w:ascii="Arial" w:hAnsi="Arial" w:cs="Arial"/>
          <w:sz w:val="24"/>
          <w:szCs w:val="24"/>
        </w:rPr>
        <w:t xml:space="preserve"> for hum</w:t>
      </w:r>
      <w:r w:rsidR="00F42001" w:rsidRPr="004A548A">
        <w:rPr>
          <w:rFonts w:ascii="Arial" w:hAnsi="Arial" w:cs="Arial"/>
          <w:sz w:val="24"/>
          <w:szCs w:val="24"/>
        </w:rPr>
        <w:t xml:space="preserve">an rights in Scotland </w:t>
      </w:r>
      <w:r w:rsidR="00F42001" w:rsidRPr="004A548A">
        <w:rPr>
          <w:rFonts w:ascii="Arial" w:hAnsi="Arial" w:cs="Arial"/>
          <w:sz w:val="24"/>
          <w:szCs w:val="24"/>
        </w:rPr>
        <w:lastRenderedPageBreak/>
        <w:t xml:space="preserve">extends this broader definition of </w:t>
      </w:r>
      <w:r w:rsidR="00587411">
        <w:rPr>
          <w:rFonts w:ascii="Arial" w:hAnsi="Arial" w:cs="Arial"/>
          <w:sz w:val="24"/>
          <w:szCs w:val="24"/>
        </w:rPr>
        <w:t xml:space="preserve">‘sufficient interest’ </w:t>
      </w:r>
      <w:r w:rsidR="00F42001" w:rsidRPr="004A548A">
        <w:rPr>
          <w:rFonts w:ascii="Arial" w:hAnsi="Arial" w:cs="Arial"/>
          <w:sz w:val="24"/>
          <w:szCs w:val="24"/>
        </w:rPr>
        <w:t>standing to human rights law for the first time, then it both makes sense and is essential that the legal aid s</w:t>
      </w:r>
      <w:r w:rsidR="004A548A" w:rsidRPr="004A548A">
        <w:rPr>
          <w:rFonts w:ascii="Arial" w:hAnsi="Arial" w:cs="Arial"/>
          <w:sz w:val="24"/>
          <w:szCs w:val="24"/>
        </w:rPr>
        <w:t>ystem reflects this change also.</w:t>
      </w:r>
    </w:p>
    <w:p w14:paraId="1041A002" w14:textId="068DB8FD" w:rsidR="00074E85" w:rsidRDefault="00074E85">
      <w:pPr>
        <w:rPr>
          <w:rFonts w:ascii="Arial" w:hAnsi="Arial" w:cs="Arial"/>
          <w:sz w:val="24"/>
          <w:szCs w:val="24"/>
        </w:rPr>
      </w:pPr>
    </w:p>
    <w:p w14:paraId="05FE7A1C" w14:textId="77777777" w:rsidR="00587411" w:rsidRDefault="00587411">
      <w:pPr>
        <w:rPr>
          <w:rFonts w:ascii="Arial" w:hAnsi="Arial" w:cs="Arial"/>
          <w:sz w:val="24"/>
          <w:szCs w:val="24"/>
        </w:rPr>
      </w:pPr>
    </w:p>
    <w:p w14:paraId="0A441995" w14:textId="1892E8F2" w:rsidR="00587411" w:rsidRPr="00587411" w:rsidRDefault="00587411">
      <w:pPr>
        <w:rPr>
          <w:rFonts w:ascii="Arial" w:hAnsi="Arial" w:cs="Arial"/>
          <w:i/>
          <w:sz w:val="24"/>
          <w:szCs w:val="24"/>
        </w:rPr>
      </w:pPr>
      <w:r w:rsidRPr="00587411">
        <w:rPr>
          <w:rFonts w:ascii="Arial" w:hAnsi="Arial" w:cs="Arial"/>
          <w:i/>
          <w:sz w:val="24"/>
          <w:szCs w:val="24"/>
        </w:rPr>
        <w:t>Mhairi Snowden</w:t>
      </w:r>
    </w:p>
    <w:p w14:paraId="56FF4E4D" w14:textId="0E9F407E" w:rsidR="00587411" w:rsidRDefault="00587411">
      <w:pPr>
        <w:rPr>
          <w:rFonts w:ascii="Arial" w:hAnsi="Arial" w:cs="Arial"/>
          <w:i/>
          <w:sz w:val="24"/>
          <w:szCs w:val="24"/>
        </w:rPr>
      </w:pPr>
      <w:r w:rsidRPr="00587411">
        <w:rPr>
          <w:rFonts w:ascii="Arial" w:hAnsi="Arial" w:cs="Arial"/>
          <w:i/>
          <w:sz w:val="24"/>
          <w:szCs w:val="24"/>
        </w:rPr>
        <w:t>Human Rights Consortium Scotland</w:t>
      </w:r>
    </w:p>
    <w:p w14:paraId="0E79DDB8" w14:textId="6FB2BA65" w:rsidR="00587411" w:rsidRPr="00587411" w:rsidRDefault="00587411">
      <w:pPr>
        <w:rPr>
          <w:rFonts w:ascii="Arial" w:hAnsi="Arial" w:cs="Arial"/>
          <w:i/>
          <w:sz w:val="24"/>
          <w:szCs w:val="24"/>
        </w:rPr>
      </w:pPr>
      <w:r>
        <w:rPr>
          <w:rFonts w:ascii="Arial" w:hAnsi="Arial" w:cs="Arial"/>
          <w:i/>
          <w:sz w:val="24"/>
          <w:szCs w:val="24"/>
        </w:rPr>
        <w:t>September 2019</w:t>
      </w:r>
    </w:p>
    <w:p w14:paraId="0B2E2891" w14:textId="77777777" w:rsidR="00587411" w:rsidRDefault="00587411">
      <w:pPr>
        <w:rPr>
          <w:rFonts w:ascii="Arial" w:hAnsi="Arial" w:cs="Arial"/>
          <w:i/>
          <w:sz w:val="24"/>
          <w:szCs w:val="24"/>
        </w:rPr>
      </w:pPr>
    </w:p>
    <w:p w14:paraId="4640A13E" w14:textId="77777777" w:rsidR="00587411" w:rsidRDefault="00587411">
      <w:pPr>
        <w:rPr>
          <w:rFonts w:ascii="Arial" w:hAnsi="Arial" w:cs="Arial"/>
          <w:i/>
          <w:sz w:val="24"/>
          <w:szCs w:val="24"/>
        </w:rPr>
      </w:pPr>
    </w:p>
    <w:p w14:paraId="6211E83F" w14:textId="04D6F9FA" w:rsidR="00587411" w:rsidRPr="00587411" w:rsidRDefault="00587411">
      <w:pPr>
        <w:rPr>
          <w:rFonts w:ascii="Arial" w:hAnsi="Arial" w:cs="Arial"/>
          <w:i/>
          <w:sz w:val="24"/>
          <w:szCs w:val="24"/>
        </w:rPr>
      </w:pPr>
      <w:r w:rsidRPr="00587411">
        <w:rPr>
          <w:rFonts w:ascii="Arial" w:hAnsi="Arial" w:cs="Arial"/>
          <w:i/>
          <w:sz w:val="24"/>
          <w:szCs w:val="24"/>
        </w:rPr>
        <w:t xml:space="preserve">Email: </w:t>
      </w:r>
      <w:hyperlink r:id="rId8" w:history="1">
        <w:r w:rsidRPr="00587411">
          <w:rPr>
            <w:rStyle w:val="Hyperlink"/>
            <w:rFonts w:ascii="Arial" w:hAnsi="Arial" w:cs="Arial"/>
            <w:i/>
            <w:sz w:val="24"/>
            <w:szCs w:val="24"/>
          </w:rPr>
          <w:t>hrcscotland@gmail.com</w:t>
        </w:r>
      </w:hyperlink>
      <w:r w:rsidRPr="00587411">
        <w:rPr>
          <w:rFonts w:ascii="Arial" w:hAnsi="Arial" w:cs="Arial"/>
          <w:i/>
          <w:sz w:val="24"/>
          <w:szCs w:val="24"/>
        </w:rPr>
        <w:t xml:space="preserve">; </w:t>
      </w:r>
      <w:hyperlink r:id="rId9" w:history="1">
        <w:r w:rsidRPr="00587411">
          <w:rPr>
            <w:rStyle w:val="Hyperlink"/>
            <w:rFonts w:ascii="Arial" w:hAnsi="Arial" w:cs="Arial"/>
            <w:i/>
            <w:sz w:val="24"/>
            <w:szCs w:val="24"/>
          </w:rPr>
          <w:t>www.hrcscotland.org</w:t>
        </w:r>
      </w:hyperlink>
      <w:r w:rsidRPr="00587411">
        <w:rPr>
          <w:rFonts w:ascii="Arial" w:hAnsi="Arial" w:cs="Arial"/>
          <w:i/>
          <w:sz w:val="24"/>
          <w:szCs w:val="24"/>
        </w:rPr>
        <w:t>; @HRCScotland</w:t>
      </w:r>
    </w:p>
    <w:sectPr w:rsidR="00587411" w:rsidRPr="005874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41BF" w14:textId="77777777" w:rsidR="00595284" w:rsidRDefault="00595284" w:rsidP="00595284">
      <w:pPr>
        <w:spacing w:after="0" w:line="240" w:lineRule="auto"/>
      </w:pPr>
      <w:r>
        <w:separator/>
      </w:r>
    </w:p>
  </w:endnote>
  <w:endnote w:type="continuationSeparator" w:id="0">
    <w:p w14:paraId="63FFB35B" w14:textId="77777777" w:rsidR="00595284" w:rsidRDefault="00595284" w:rsidP="0059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3E72" w14:textId="77777777" w:rsidR="00595284" w:rsidRDefault="00595284" w:rsidP="00595284">
      <w:pPr>
        <w:spacing w:after="0" w:line="240" w:lineRule="auto"/>
      </w:pPr>
      <w:r>
        <w:separator/>
      </w:r>
    </w:p>
  </w:footnote>
  <w:footnote w:type="continuationSeparator" w:id="0">
    <w:p w14:paraId="7D4749B8" w14:textId="77777777" w:rsidR="00595284" w:rsidRDefault="00595284" w:rsidP="00595284">
      <w:pPr>
        <w:spacing w:after="0" w:line="240" w:lineRule="auto"/>
      </w:pPr>
      <w:r>
        <w:continuationSeparator/>
      </w:r>
    </w:p>
  </w:footnote>
  <w:footnote w:id="1">
    <w:p w14:paraId="17671D8B" w14:textId="58C554D7" w:rsidR="00595284" w:rsidRDefault="00595284">
      <w:pPr>
        <w:pStyle w:val="FootnoteText"/>
      </w:pPr>
      <w:r>
        <w:rPr>
          <w:rStyle w:val="FootnoteReference"/>
        </w:rPr>
        <w:footnoteRef/>
      </w:r>
      <w:r>
        <w:t xml:space="preserve"> Consultation p5</w:t>
      </w:r>
    </w:p>
  </w:footnote>
  <w:footnote w:id="2">
    <w:p w14:paraId="53BCC572" w14:textId="341E53B1" w:rsidR="00034835" w:rsidRDefault="00034835">
      <w:pPr>
        <w:pStyle w:val="FootnoteText"/>
      </w:pPr>
      <w:r>
        <w:rPr>
          <w:rStyle w:val="FootnoteReference"/>
        </w:rPr>
        <w:footnoteRef/>
      </w:r>
      <w:r>
        <w:t xml:space="preserve"> Evans, M, Rethinking Legal Aid: An independent strategic review, 2018</w:t>
      </w:r>
    </w:p>
  </w:footnote>
  <w:footnote w:id="3">
    <w:p w14:paraId="0352CBF4" w14:textId="2F03F79A" w:rsidR="007F0433" w:rsidRDefault="007F0433">
      <w:pPr>
        <w:pStyle w:val="FootnoteText"/>
      </w:pPr>
      <w:r>
        <w:rPr>
          <w:rStyle w:val="FootnoteReference"/>
        </w:rPr>
        <w:footnoteRef/>
      </w:r>
      <w:r>
        <w:t xml:space="preserve"> Lautenbach</w:t>
      </w:r>
      <w:r w:rsidR="009D78C1">
        <w:t>; Rhona K M Smith, ‘Towards the Rule of Law’s Human Rights Requirements in Commonwealth States: Selected Observations, 2012</w:t>
      </w:r>
    </w:p>
  </w:footnote>
  <w:footnote w:id="4">
    <w:p w14:paraId="6AADEE91" w14:textId="041140C6" w:rsidR="00C6176C" w:rsidRDefault="00C6176C">
      <w:pPr>
        <w:pStyle w:val="FootnoteText"/>
      </w:pPr>
      <w:r>
        <w:rPr>
          <w:rStyle w:val="FootnoteReference"/>
        </w:rPr>
        <w:footnoteRef/>
      </w:r>
      <w:r>
        <w:t xml:space="preserve"> Mullen, T (2015) Public Interest Litigation in Scotland, Juridical Review, 2015 p365</w:t>
      </w:r>
    </w:p>
  </w:footnote>
  <w:footnote w:id="5">
    <w:p w14:paraId="6C92BE41" w14:textId="1089F4EF" w:rsidR="002D13B7" w:rsidRDefault="002D13B7">
      <w:pPr>
        <w:pStyle w:val="FootnoteText"/>
      </w:pPr>
      <w:r>
        <w:rPr>
          <w:rStyle w:val="FootnoteReference"/>
        </w:rPr>
        <w:footnoteRef/>
      </w:r>
      <w:r>
        <w:t xml:space="preserve"> Scottish Parliament Justice Committee: Stage 1 Report on the Civil Litigation (Expenses and Group Proceedings) (Scotland) Bill, 24</w:t>
      </w:r>
      <w:r w:rsidRPr="002D13B7">
        <w:rPr>
          <w:vertAlign w:val="superscript"/>
        </w:rPr>
        <w:t>th</w:t>
      </w:r>
      <w:r>
        <w:t xml:space="preserve"> Report, 2017 (Session 5)</w:t>
      </w:r>
    </w:p>
  </w:footnote>
  <w:footnote w:id="6">
    <w:p w14:paraId="44FACD87" w14:textId="4D08470A" w:rsidR="002D13B7" w:rsidRDefault="002D13B7">
      <w:pPr>
        <w:pStyle w:val="FootnoteText"/>
      </w:pPr>
      <w:r>
        <w:rPr>
          <w:rStyle w:val="FootnoteReference"/>
        </w:rPr>
        <w:footnoteRef/>
      </w:r>
      <w:r>
        <w:t xml:space="preserve"> Toohey J, Address to Australian National Environment Law Association 1989</w:t>
      </w:r>
    </w:p>
  </w:footnote>
  <w:footnote w:id="7">
    <w:p w14:paraId="42FFF50E" w14:textId="6290AAB9" w:rsidR="004A548A" w:rsidRDefault="004A548A">
      <w:pPr>
        <w:pStyle w:val="FootnoteText"/>
      </w:pPr>
      <w:r>
        <w:rPr>
          <w:rStyle w:val="FootnoteReference"/>
        </w:rPr>
        <w:footnoteRef/>
      </w:r>
      <w:r>
        <w:t xml:space="preserve"> Recommendations for a new human rights framework to improve people’s lives,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E"/>
    <w:rsid w:val="00034835"/>
    <w:rsid w:val="00074E85"/>
    <w:rsid w:val="00082EDE"/>
    <w:rsid w:val="002417B8"/>
    <w:rsid w:val="002D13B7"/>
    <w:rsid w:val="002F0EF7"/>
    <w:rsid w:val="00327CA0"/>
    <w:rsid w:val="003D2FD7"/>
    <w:rsid w:val="004A548A"/>
    <w:rsid w:val="00551540"/>
    <w:rsid w:val="00587411"/>
    <w:rsid w:val="00595284"/>
    <w:rsid w:val="007F0433"/>
    <w:rsid w:val="00816BC9"/>
    <w:rsid w:val="00846783"/>
    <w:rsid w:val="009D78C1"/>
    <w:rsid w:val="00A15221"/>
    <w:rsid w:val="00C6176C"/>
    <w:rsid w:val="00C97E2C"/>
    <w:rsid w:val="00E10876"/>
    <w:rsid w:val="00E13F5E"/>
    <w:rsid w:val="00E6257B"/>
    <w:rsid w:val="00F42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54F0"/>
  <w15:chartTrackingRefBased/>
  <w15:docId w15:val="{9EC8EA8F-24FE-42C4-914B-4A4104B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52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284"/>
    <w:rPr>
      <w:sz w:val="20"/>
      <w:szCs w:val="20"/>
    </w:rPr>
  </w:style>
  <w:style w:type="character" w:styleId="FootnoteReference">
    <w:name w:val="footnote reference"/>
    <w:basedOn w:val="DefaultParagraphFont"/>
    <w:uiPriority w:val="99"/>
    <w:semiHidden/>
    <w:unhideWhenUsed/>
    <w:rsid w:val="00595284"/>
    <w:rPr>
      <w:vertAlign w:val="superscript"/>
    </w:rPr>
  </w:style>
  <w:style w:type="character" w:styleId="Hyperlink">
    <w:name w:val="Hyperlink"/>
    <w:basedOn w:val="DefaultParagraphFont"/>
    <w:uiPriority w:val="99"/>
    <w:unhideWhenUsed/>
    <w:rsid w:val="00587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cotland@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c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D9300-DDAB-4459-A768-F0B30AAD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Snowden</dc:creator>
  <cp:keywords/>
  <dc:description/>
  <cp:lastModifiedBy>Rebecca Grant</cp:lastModifiedBy>
  <cp:revision>2</cp:revision>
  <dcterms:created xsi:type="dcterms:W3CDTF">2020-09-16T14:50:00Z</dcterms:created>
  <dcterms:modified xsi:type="dcterms:W3CDTF">2020-09-16T14:50:00Z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842851269</vt:i4>
  </property>
</Properties>
</file>